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0E" w:rsidRPr="00BC01A0" w:rsidRDefault="00B0144C" w:rsidP="00B0144C">
      <w:pPr>
        <w:jc w:val="center"/>
      </w:pPr>
      <w:r w:rsidRPr="00BC01A0">
        <w:t>Social change</w:t>
      </w:r>
    </w:p>
    <w:p w:rsidR="00B0144C" w:rsidRPr="00BC01A0" w:rsidRDefault="00B0144C" w:rsidP="00B0144C">
      <w:pPr>
        <w:jc w:val="center"/>
      </w:pPr>
      <w:r w:rsidRPr="00BC01A0">
        <w:t>Kostas Vlassopoulos</w:t>
      </w:r>
    </w:p>
    <w:p w:rsidR="00B0144C" w:rsidRPr="00BC01A0" w:rsidRDefault="00B0144C"/>
    <w:p w:rsidR="00B0144C" w:rsidRPr="00BC01A0" w:rsidRDefault="00B0144C" w:rsidP="00B0144C">
      <w:pPr>
        <w:pStyle w:val="a3"/>
        <w:numPr>
          <w:ilvl w:val="0"/>
          <w:numId w:val="1"/>
        </w:numPr>
      </w:pPr>
      <w:r w:rsidRPr="00BC01A0">
        <w:t>The collapse of three major narratives of Greek social history</w:t>
      </w:r>
    </w:p>
    <w:p w:rsidR="00B0144C" w:rsidRPr="00BC01A0" w:rsidRDefault="00B0144C" w:rsidP="00B0144C">
      <w:pPr>
        <w:pStyle w:val="a3"/>
        <w:numPr>
          <w:ilvl w:val="0"/>
          <w:numId w:val="2"/>
        </w:numPr>
      </w:pPr>
      <w:r w:rsidRPr="00BC01A0">
        <w:t>The dominance of archaic aristocracies and the democratization of Greek societies</w:t>
      </w:r>
    </w:p>
    <w:p w:rsidR="00B0144C" w:rsidRPr="00BC01A0" w:rsidRDefault="00B0144C" w:rsidP="00B0144C">
      <w:pPr>
        <w:pStyle w:val="a3"/>
        <w:numPr>
          <w:ilvl w:val="0"/>
          <w:numId w:val="2"/>
        </w:numPr>
      </w:pPr>
      <w:r w:rsidRPr="00BC01A0">
        <w:t>The transition from societies with slaves into slave societies</w:t>
      </w:r>
    </w:p>
    <w:p w:rsidR="00B0144C" w:rsidRPr="00BC01A0" w:rsidRDefault="00B0144C" w:rsidP="00B0144C">
      <w:pPr>
        <w:pStyle w:val="a3"/>
        <w:numPr>
          <w:ilvl w:val="0"/>
          <w:numId w:val="2"/>
        </w:numPr>
      </w:pPr>
      <w:r w:rsidRPr="00BC01A0">
        <w:t>The crisis of the polis in the 4</w:t>
      </w:r>
      <w:r w:rsidRPr="00BC01A0">
        <w:rPr>
          <w:vertAlign w:val="superscript"/>
        </w:rPr>
        <w:t>th</w:t>
      </w:r>
      <w:r w:rsidRPr="00BC01A0">
        <w:t xml:space="preserve"> century and the Hellenistic period </w:t>
      </w:r>
    </w:p>
    <w:p w:rsidR="00B0144C" w:rsidRPr="00BC01A0" w:rsidRDefault="00B0144C" w:rsidP="00B0144C">
      <w:pPr>
        <w:pStyle w:val="a3"/>
        <w:numPr>
          <w:ilvl w:val="0"/>
          <w:numId w:val="1"/>
        </w:numPr>
      </w:pPr>
      <w:r w:rsidRPr="00BC01A0">
        <w:t>The peculiarities of Greek social structures</w:t>
      </w:r>
    </w:p>
    <w:p w:rsidR="00B0144C" w:rsidRPr="00BC01A0" w:rsidRDefault="00B0144C" w:rsidP="00B0144C">
      <w:pPr>
        <w:pStyle w:val="a3"/>
        <w:numPr>
          <w:ilvl w:val="0"/>
          <w:numId w:val="3"/>
        </w:numPr>
      </w:pPr>
      <w:r w:rsidRPr="00BC01A0">
        <w:t>Control of social relationships: those who control the means of production / those who work for them</w:t>
      </w:r>
    </w:p>
    <w:p w:rsidR="00B0144C" w:rsidRPr="00BC01A0" w:rsidRDefault="00B0144C" w:rsidP="00B0144C">
      <w:pPr>
        <w:pStyle w:val="a3"/>
        <w:numPr>
          <w:ilvl w:val="0"/>
          <w:numId w:val="3"/>
        </w:numPr>
      </w:pPr>
      <w:r w:rsidRPr="00BC01A0">
        <w:t>Control of organizations and collectivities</w:t>
      </w:r>
    </w:p>
    <w:p w:rsidR="00B0144C" w:rsidRPr="00BC01A0" w:rsidRDefault="00B0144C" w:rsidP="00B0144C">
      <w:pPr>
        <w:pStyle w:val="a3"/>
        <w:numPr>
          <w:ilvl w:val="0"/>
          <w:numId w:val="3"/>
        </w:numPr>
      </w:pPr>
      <w:r w:rsidRPr="00BC01A0">
        <w:t>Codified status hierarchies</w:t>
      </w:r>
    </w:p>
    <w:p w:rsidR="00B0144C" w:rsidRPr="00BC01A0" w:rsidRDefault="00B0144C" w:rsidP="00B0144C">
      <w:pPr>
        <w:pStyle w:val="a3"/>
        <w:numPr>
          <w:ilvl w:val="0"/>
          <w:numId w:val="3"/>
        </w:numPr>
      </w:pPr>
      <w:r w:rsidRPr="00BC01A0">
        <w:t>Practices and rituals of deference</w:t>
      </w:r>
    </w:p>
    <w:p w:rsidR="00B0144C" w:rsidRPr="00BC01A0" w:rsidRDefault="00B0144C" w:rsidP="00B0144C">
      <w:pPr>
        <w:pStyle w:val="a3"/>
        <w:numPr>
          <w:ilvl w:val="0"/>
          <w:numId w:val="1"/>
        </w:numPr>
      </w:pPr>
      <w:r w:rsidRPr="00BC01A0">
        <w:t>Patterning factors: wealth</w:t>
      </w:r>
    </w:p>
    <w:p w:rsidR="00B0144C" w:rsidRPr="00BC01A0" w:rsidRDefault="00B0144C" w:rsidP="00B0144C">
      <w:pPr>
        <w:pStyle w:val="a3"/>
        <w:numPr>
          <w:ilvl w:val="0"/>
          <w:numId w:val="4"/>
        </w:numPr>
      </w:pPr>
      <w:r w:rsidRPr="00BC01A0">
        <w:t>Wealth and leisure</w:t>
      </w:r>
    </w:p>
    <w:p w:rsidR="00B0144C" w:rsidRPr="00BC01A0" w:rsidRDefault="00B0144C" w:rsidP="00B0144C">
      <w:pPr>
        <w:pStyle w:val="a3"/>
        <w:numPr>
          <w:ilvl w:val="0"/>
          <w:numId w:val="4"/>
        </w:numPr>
      </w:pPr>
      <w:r w:rsidRPr="00BC01A0">
        <w:t>The distribution of wealth</w:t>
      </w:r>
    </w:p>
    <w:p w:rsidR="00B0144C" w:rsidRPr="00BC01A0" w:rsidRDefault="00B0144C" w:rsidP="00B0144C">
      <w:pPr>
        <w:pStyle w:val="a3"/>
        <w:numPr>
          <w:ilvl w:val="0"/>
          <w:numId w:val="4"/>
        </w:numPr>
      </w:pPr>
      <w:r w:rsidRPr="00BC01A0">
        <w:t>The use of wealth: ostentation, austerity and public use</w:t>
      </w:r>
    </w:p>
    <w:p w:rsidR="00B0144C" w:rsidRPr="00BC01A0" w:rsidRDefault="00B0144C" w:rsidP="00B0144C">
      <w:pPr>
        <w:pStyle w:val="a3"/>
        <w:numPr>
          <w:ilvl w:val="0"/>
          <w:numId w:val="4"/>
        </w:numPr>
      </w:pPr>
      <w:r w:rsidRPr="00BC01A0">
        <w:t>The transmission of wealth: marriage and inheritance</w:t>
      </w:r>
    </w:p>
    <w:p w:rsidR="00B0144C" w:rsidRDefault="00B0144C" w:rsidP="00B0144C">
      <w:pPr>
        <w:pStyle w:val="a3"/>
        <w:numPr>
          <w:ilvl w:val="0"/>
          <w:numId w:val="1"/>
        </w:numPr>
      </w:pPr>
      <w:r w:rsidRPr="00BC01A0">
        <w:t>Patterning factors: freedom and slavery</w:t>
      </w:r>
    </w:p>
    <w:p w:rsidR="008B476E" w:rsidRDefault="008B476E" w:rsidP="008B476E">
      <w:pPr>
        <w:pStyle w:val="a3"/>
        <w:numPr>
          <w:ilvl w:val="0"/>
          <w:numId w:val="5"/>
        </w:numPr>
      </w:pPr>
      <w:r>
        <w:t>The emergence of a new conception of freedom as independence</w:t>
      </w:r>
    </w:p>
    <w:p w:rsidR="008B476E" w:rsidRDefault="008B476E" w:rsidP="008B476E">
      <w:pPr>
        <w:pStyle w:val="a3"/>
        <w:numPr>
          <w:ilvl w:val="0"/>
          <w:numId w:val="5"/>
        </w:numPr>
      </w:pPr>
      <w:r>
        <w:t>The varying ramifications of the free-slave distinction</w:t>
      </w:r>
    </w:p>
    <w:p w:rsidR="008B476E" w:rsidRPr="00BC01A0" w:rsidRDefault="008B476E" w:rsidP="008B476E">
      <w:pPr>
        <w:pStyle w:val="a3"/>
        <w:numPr>
          <w:ilvl w:val="0"/>
          <w:numId w:val="5"/>
        </w:numPr>
      </w:pPr>
      <w:r>
        <w:t xml:space="preserve">The changing slaving strategies </w:t>
      </w:r>
    </w:p>
    <w:p w:rsidR="00B0144C" w:rsidRDefault="00B0144C" w:rsidP="00B0144C">
      <w:pPr>
        <w:pStyle w:val="a3"/>
        <w:numPr>
          <w:ilvl w:val="0"/>
          <w:numId w:val="1"/>
        </w:numPr>
      </w:pPr>
      <w:r w:rsidRPr="00BC01A0">
        <w:t>Patterning factors: honour</w:t>
      </w:r>
    </w:p>
    <w:p w:rsidR="008B476E" w:rsidRDefault="008B476E" w:rsidP="008B476E">
      <w:pPr>
        <w:pStyle w:val="a3"/>
        <w:numPr>
          <w:ilvl w:val="0"/>
          <w:numId w:val="6"/>
        </w:numPr>
      </w:pPr>
      <w:r>
        <w:t>Honours and dishonours</w:t>
      </w:r>
    </w:p>
    <w:p w:rsidR="008B476E" w:rsidRDefault="008B476E" w:rsidP="008B476E">
      <w:pPr>
        <w:pStyle w:val="a3"/>
        <w:numPr>
          <w:ilvl w:val="0"/>
          <w:numId w:val="6"/>
        </w:numPr>
      </w:pPr>
      <w:r>
        <w:t>The variety of identities and honour arenas</w:t>
      </w:r>
    </w:p>
    <w:p w:rsidR="008B476E" w:rsidRPr="00BC01A0" w:rsidRDefault="008B476E" w:rsidP="008B476E">
      <w:pPr>
        <w:pStyle w:val="a3"/>
        <w:numPr>
          <w:ilvl w:val="0"/>
          <w:numId w:val="6"/>
        </w:numPr>
      </w:pPr>
      <w:r>
        <w:t>The competition about honour</w:t>
      </w:r>
    </w:p>
    <w:p w:rsidR="00B0144C" w:rsidRDefault="008B476E" w:rsidP="00B0144C">
      <w:pPr>
        <w:pStyle w:val="a3"/>
        <w:numPr>
          <w:ilvl w:val="0"/>
          <w:numId w:val="1"/>
        </w:numPr>
      </w:pPr>
      <w:r>
        <w:t>Contexts</w:t>
      </w:r>
      <w:r w:rsidR="00B0144C" w:rsidRPr="00BC01A0">
        <w:t xml:space="preserve"> of social interactions</w:t>
      </w:r>
    </w:p>
    <w:p w:rsidR="008B476E" w:rsidRDefault="008B476E" w:rsidP="008B476E">
      <w:pPr>
        <w:pStyle w:val="a3"/>
        <w:numPr>
          <w:ilvl w:val="0"/>
          <w:numId w:val="7"/>
        </w:numPr>
      </w:pPr>
      <w:r>
        <w:t>Households</w:t>
      </w:r>
    </w:p>
    <w:p w:rsidR="008B476E" w:rsidRDefault="008B476E" w:rsidP="008B476E">
      <w:pPr>
        <w:pStyle w:val="a3"/>
        <w:numPr>
          <w:ilvl w:val="0"/>
          <w:numId w:val="7"/>
        </w:numPr>
      </w:pPr>
      <w:r>
        <w:t>Political communities</w:t>
      </w:r>
    </w:p>
    <w:p w:rsidR="008B476E" w:rsidRDefault="008B476E" w:rsidP="008B476E">
      <w:pPr>
        <w:pStyle w:val="a3"/>
        <w:numPr>
          <w:ilvl w:val="0"/>
          <w:numId w:val="7"/>
        </w:numPr>
      </w:pPr>
      <w:r>
        <w:t>The arena in between households and political communities</w:t>
      </w:r>
    </w:p>
    <w:p w:rsidR="008B476E" w:rsidRDefault="008B476E" w:rsidP="008B476E">
      <w:pPr>
        <w:pStyle w:val="a3"/>
        <w:numPr>
          <w:ilvl w:val="0"/>
          <w:numId w:val="7"/>
        </w:numPr>
      </w:pPr>
      <w:r>
        <w:t>The wider world</w:t>
      </w:r>
    </w:p>
    <w:p w:rsidR="00BC01A0" w:rsidRDefault="00BC01A0" w:rsidP="00B0144C">
      <w:pPr>
        <w:pStyle w:val="a3"/>
        <w:numPr>
          <w:ilvl w:val="0"/>
          <w:numId w:val="1"/>
        </w:numPr>
      </w:pPr>
      <w:r>
        <w:t xml:space="preserve">Structural and </w:t>
      </w:r>
      <w:proofErr w:type="spellStart"/>
      <w:r>
        <w:t>conjunctural</w:t>
      </w:r>
      <w:proofErr w:type="spellEnd"/>
      <w:r>
        <w:t xml:space="preserve"> change</w:t>
      </w:r>
    </w:p>
    <w:p w:rsidR="008A1E6C" w:rsidRPr="008A1E6C" w:rsidRDefault="008A1E6C" w:rsidP="008A1E6C">
      <w:pPr>
        <w:rPr>
          <w:b/>
          <w:lang w:val="it-IT"/>
        </w:rPr>
      </w:pPr>
      <w:r w:rsidRPr="008A1E6C">
        <w:rPr>
          <w:b/>
          <w:lang w:val="it-IT"/>
        </w:rPr>
        <w:lastRenderedPageBreak/>
        <w:t>Bibliography</w:t>
      </w:r>
    </w:p>
    <w:p w:rsidR="001F3BF6" w:rsidRPr="001F3BF6" w:rsidRDefault="001F3BF6" w:rsidP="008A1E6C">
      <w:pPr>
        <w:ind w:left="567" w:hanging="567"/>
        <w:rPr>
          <w:lang w:val="it-IT"/>
        </w:rPr>
      </w:pPr>
      <w:r w:rsidRPr="001F3BF6">
        <w:rPr>
          <w:lang w:val="it-IT"/>
        </w:rPr>
        <w:t xml:space="preserve">Anderson, G. (2018) </w:t>
      </w:r>
      <w:r w:rsidRPr="001F3BF6">
        <w:rPr>
          <w:i/>
          <w:lang w:val="it-IT"/>
        </w:rPr>
        <w:t>The Realness of Things Past: Ancient Greece and Ontological History</w:t>
      </w:r>
      <w:r w:rsidRPr="001F3BF6">
        <w:rPr>
          <w:lang w:val="it-IT"/>
        </w:rPr>
        <w:t>. New York.</w:t>
      </w:r>
    </w:p>
    <w:p w:rsidR="001F3BF6" w:rsidRPr="001F3BF6" w:rsidRDefault="001F3BF6" w:rsidP="001F3BF6">
      <w:pPr>
        <w:ind w:left="567" w:hanging="567"/>
        <w:rPr>
          <w:lang w:val="fr-FR"/>
        </w:rPr>
      </w:pPr>
      <w:proofErr w:type="spellStart"/>
      <w:r w:rsidRPr="001F3BF6">
        <w:rPr>
          <w:lang w:val="fr-FR"/>
        </w:rPr>
        <w:t>Azoulay</w:t>
      </w:r>
      <w:proofErr w:type="spellEnd"/>
      <w:r w:rsidRPr="001F3BF6">
        <w:rPr>
          <w:lang w:val="fr-FR"/>
        </w:rPr>
        <w:t xml:space="preserve">, V. and Ismard, P. (2018) ‘Honneurs et déshonneurs. Autour des statuts juridiques dans l'Athènes classique’ in </w:t>
      </w:r>
      <w:r>
        <w:rPr>
          <w:lang w:val="fr-FR"/>
        </w:rPr>
        <w:t xml:space="preserve">C. </w:t>
      </w:r>
      <w:proofErr w:type="spellStart"/>
      <w:r w:rsidRPr="001F3BF6">
        <w:rPr>
          <w:lang w:val="fr-FR"/>
        </w:rPr>
        <w:t>Moatti</w:t>
      </w:r>
      <w:proofErr w:type="spellEnd"/>
      <w:r w:rsidRPr="001F3BF6">
        <w:rPr>
          <w:lang w:val="fr-FR"/>
        </w:rPr>
        <w:t xml:space="preserve"> and </w:t>
      </w:r>
      <w:r>
        <w:rPr>
          <w:lang w:val="fr-FR"/>
        </w:rPr>
        <w:t>C. Müller (</w:t>
      </w:r>
      <w:proofErr w:type="spellStart"/>
      <w:r>
        <w:rPr>
          <w:lang w:val="fr-FR"/>
        </w:rPr>
        <w:t>eds</w:t>
      </w:r>
      <w:proofErr w:type="spellEnd"/>
      <w:r>
        <w:rPr>
          <w:lang w:val="fr-FR"/>
        </w:rPr>
        <w:t>.</w:t>
      </w:r>
      <w:r w:rsidRPr="001F3BF6">
        <w:rPr>
          <w:lang w:val="fr-FR"/>
        </w:rPr>
        <w:t xml:space="preserve">), </w:t>
      </w:r>
      <w:r w:rsidRPr="00650737">
        <w:rPr>
          <w:i/>
          <w:szCs w:val="24"/>
          <w:lang w:val="fr-FR"/>
        </w:rPr>
        <w:t>Statuts personnels et espaces sociaux: questions grecques et romaines</w:t>
      </w:r>
      <w:r>
        <w:rPr>
          <w:szCs w:val="24"/>
          <w:lang w:val="fr-FR"/>
        </w:rPr>
        <w:t xml:space="preserve">, Paris, </w:t>
      </w:r>
      <w:r w:rsidRPr="001F3BF6">
        <w:rPr>
          <w:lang w:val="fr-FR"/>
        </w:rPr>
        <w:t xml:space="preserve">215-44. </w:t>
      </w:r>
    </w:p>
    <w:p w:rsidR="001F3BF6" w:rsidRPr="005C6915" w:rsidRDefault="001F3BF6" w:rsidP="001F3BF6">
      <w:pPr>
        <w:ind w:left="567" w:hanging="567"/>
        <w:rPr>
          <w:lang w:val="it-IT"/>
        </w:rPr>
      </w:pPr>
      <w:proofErr w:type="spellStart"/>
      <w:r w:rsidRPr="00DA77E8">
        <w:t>Bresson</w:t>
      </w:r>
      <w:proofErr w:type="spellEnd"/>
      <w:r w:rsidRPr="00DA77E8">
        <w:t xml:space="preserve">, A. (2016) ‘Women and inheritance in ancient Sparta: the Gortynian connection’, </w:t>
      </w:r>
      <w:r w:rsidRPr="005C6915">
        <w:rPr>
          <w:i/>
          <w:lang w:val="it-IT"/>
        </w:rPr>
        <w:t>Studi ellenistici</w:t>
      </w:r>
      <w:r w:rsidRPr="005C6915">
        <w:rPr>
          <w:lang w:val="it-IT"/>
        </w:rPr>
        <w:t>, 30, 9-68.</w:t>
      </w:r>
    </w:p>
    <w:p w:rsidR="001F3BF6" w:rsidRPr="00AB583C" w:rsidRDefault="001F3BF6" w:rsidP="001F3BF6">
      <w:pPr>
        <w:ind w:left="567" w:hanging="567"/>
      </w:pPr>
      <w:proofErr w:type="spellStart"/>
      <w:r w:rsidRPr="00AB583C">
        <w:t>Canevaro</w:t>
      </w:r>
      <w:proofErr w:type="spellEnd"/>
      <w:r w:rsidRPr="00AB583C">
        <w:t>, M. (2018) ‘</w:t>
      </w:r>
      <w:proofErr w:type="gramStart"/>
      <w:r w:rsidRPr="00AB583C">
        <w:t>The</w:t>
      </w:r>
      <w:proofErr w:type="gramEnd"/>
      <w:r w:rsidRPr="00AB583C">
        <w:t xml:space="preserve"> public charge for hubris against slaves: the honour of the victim and the honour of the </w:t>
      </w:r>
      <w:proofErr w:type="spellStart"/>
      <w:r w:rsidRPr="00AB583C">
        <w:t>hubristēs</w:t>
      </w:r>
      <w:proofErr w:type="spellEnd"/>
      <w:r w:rsidRPr="00AB583C">
        <w:t xml:space="preserve">’, </w:t>
      </w:r>
      <w:r w:rsidRPr="00AB583C">
        <w:rPr>
          <w:i/>
        </w:rPr>
        <w:t>Journal of Hellenic Studies</w:t>
      </w:r>
      <w:r w:rsidRPr="00AB583C">
        <w:t>, 138, 100-26.</w:t>
      </w:r>
    </w:p>
    <w:p w:rsidR="001F3BF6" w:rsidRPr="00B97045" w:rsidRDefault="001F3BF6" w:rsidP="001F3BF6">
      <w:pPr>
        <w:ind w:left="567" w:hanging="567"/>
        <w:rPr>
          <w:rFonts w:cs="Arial"/>
          <w:szCs w:val="24"/>
          <w:lang w:val="fr-FR"/>
        </w:rPr>
      </w:pPr>
      <w:proofErr w:type="spellStart"/>
      <w:r w:rsidRPr="00B97045">
        <w:rPr>
          <w:rStyle w:val="apple-style-span"/>
          <w:szCs w:val="24"/>
        </w:rPr>
        <w:t>Capdetrey</w:t>
      </w:r>
      <w:proofErr w:type="spellEnd"/>
      <w:r w:rsidRPr="00B97045">
        <w:rPr>
          <w:rStyle w:val="apple-style-span"/>
          <w:szCs w:val="24"/>
        </w:rPr>
        <w:t xml:space="preserve">, L. and </w:t>
      </w:r>
      <w:proofErr w:type="spellStart"/>
      <w:r w:rsidRPr="00B97045">
        <w:rPr>
          <w:rStyle w:val="apple-style-span"/>
          <w:szCs w:val="24"/>
        </w:rPr>
        <w:t>Zurbach</w:t>
      </w:r>
      <w:proofErr w:type="spellEnd"/>
      <w:r w:rsidRPr="00B97045">
        <w:rPr>
          <w:rStyle w:val="apple-style-span"/>
          <w:szCs w:val="24"/>
        </w:rPr>
        <w:t xml:space="preserve">, J. </w:t>
      </w:r>
      <w:r w:rsidRPr="00B97045">
        <w:rPr>
          <w:rStyle w:val="apple-style-span"/>
          <w:szCs w:val="24"/>
          <w:lang w:val="en-US"/>
        </w:rPr>
        <w:t>(</w:t>
      </w:r>
      <w:r w:rsidRPr="00B97045">
        <w:rPr>
          <w:rStyle w:val="apple-style-span"/>
          <w:szCs w:val="24"/>
        </w:rPr>
        <w:t>eds.</w:t>
      </w:r>
      <w:r w:rsidRPr="00B97045">
        <w:rPr>
          <w:rStyle w:val="apple-style-span"/>
          <w:szCs w:val="24"/>
          <w:lang w:val="en-US"/>
        </w:rPr>
        <w:t>)</w:t>
      </w:r>
      <w:r w:rsidRPr="00B97045">
        <w:rPr>
          <w:rStyle w:val="apple-style-span"/>
          <w:szCs w:val="24"/>
        </w:rPr>
        <w:t xml:space="preserve"> </w:t>
      </w:r>
      <w:r w:rsidRPr="00B97045">
        <w:rPr>
          <w:rStyle w:val="apple-style-span"/>
          <w:szCs w:val="24"/>
          <w:lang w:val="fr-FR"/>
        </w:rPr>
        <w:t xml:space="preserve">(2012) </w:t>
      </w:r>
      <w:r w:rsidRPr="00B97045">
        <w:rPr>
          <w:rFonts w:cs="Arial"/>
          <w:i/>
          <w:szCs w:val="24"/>
          <w:lang w:val="fr-FR"/>
        </w:rPr>
        <w:t>Mobilités grecques: mouvements, réseaux, contacts en Méditerranée, de l'époque archaïque à l'époque hellénistique</w:t>
      </w:r>
      <w:r w:rsidRPr="00B97045">
        <w:rPr>
          <w:rFonts w:cs="Arial"/>
          <w:szCs w:val="24"/>
          <w:lang w:val="fr-FR"/>
        </w:rPr>
        <w:t>. Bordeaux.</w:t>
      </w:r>
    </w:p>
    <w:p w:rsidR="001F3BF6" w:rsidRPr="00196FFB" w:rsidRDefault="001F3BF6" w:rsidP="001F3BF6">
      <w:pPr>
        <w:ind w:left="567" w:hanging="567"/>
        <w:rPr>
          <w:szCs w:val="24"/>
        </w:rPr>
      </w:pPr>
      <w:proofErr w:type="spellStart"/>
      <w:proofErr w:type="gramStart"/>
      <w:r w:rsidRPr="00196FFB">
        <w:rPr>
          <w:szCs w:val="24"/>
        </w:rPr>
        <w:t>Daloz</w:t>
      </w:r>
      <w:proofErr w:type="spellEnd"/>
      <w:r w:rsidRPr="00196FFB">
        <w:rPr>
          <w:szCs w:val="24"/>
        </w:rPr>
        <w:t>, J.-P.</w:t>
      </w:r>
      <w:proofErr w:type="gramEnd"/>
      <w:r w:rsidRPr="00196FFB">
        <w:rPr>
          <w:szCs w:val="24"/>
        </w:rPr>
        <w:t xml:space="preserve"> (2009) </w:t>
      </w:r>
      <w:proofErr w:type="gramStart"/>
      <w:r w:rsidRPr="00196FFB">
        <w:rPr>
          <w:i/>
          <w:szCs w:val="24"/>
        </w:rPr>
        <w:t>The</w:t>
      </w:r>
      <w:proofErr w:type="gramEnd"/>
      <w:r w:rsidRPr="00196FFB">
        <w:rPr>
          <w:i/>
          <w:szCs w:val="24"/>
        </w:rPr>
        <w:t xml:space="preserve"> Sociology of Elite Distinction: from Theoretical to Comparative Perspectives</w:t>
      </w:r>
      <w:r w:rsidRPr="00196FFB">
        <w:rPr>
          <w:szCs w:val="24"/>
        </w:rPr>
        <w:t xml:space="preserve">. </w:t>
      </w:r>
      <w:proofErr w:type="gramStart"/>
      <w:r w:rsidRPr="00196FFB">
        <w:rPr>
          <w:szCs w:val="24"/>
        </w:rPr>
        <w:t>Basingstoke.</w:t>
      </w:r>
      <w:proofErr w:type="gramEnd"/>
    </w:p>
    <w:p w:rsidR="001F3BF6" w:rsidRPr="00196FFB" w:rsidRDefault="001F3BF6" w:rsidP="001F3BF6">
      <w:pPr>
        <w:ind w:left="567" w:hanging="567"/>
        <w:rPr>
          <w:szCs w:val="24"/>
        </w:rPr>
      </w:pPr>
      <w:proofErr w:type="spellStart"/>
      <w:proofErr w:type="gramStart"/>
      <w:r w:rsidRPr="00196FFB">
        <w:rPr>
          <w:szCs w:val="24"/>
        </w:rPr>
        <w:t>Daloz</w:t>
      </w:r>
      <w:proofErr w:type="spellEnd"/>
      <w:r w:rsidRPr="00196FFB">
        <w:rPr>
          <w:szCs w:val="24"/>
        </w:rPr>
        <w:t>, J.</w:t>
      </w:r>
      <w:r>
        <w:rPr>
          <w:szCs w:val="24"/>
        </w:rPr>
        <w:t>-P.</w:t>
      </w:r>
      <w:proofErr w:type="gramEnd"/>
      <w:r w:rsidRPr="00196FFB">
        <w:rPr>
          <w:szCs w:val="24"/>
        </w:rPr>
        <w:t xml:space="preserve"> </w:t>
      </w:r>
      <w:proofErr w:type="gramStart"/>
      <w:r w:rsidRPr="00196FFB">
        <w:rPr>
          <w:szCs w:val="24"/>
        </w:rPr>
        <w:t xml:space="preserve">(2013) </w:t>
      </w:r>
      <w:r w:rsidRPr="00196FFB">
        <w:rPr>
          <w:i/>
          <w:szCs w:val="24"/>
        </w:rPr>
        <w:t>Rethinking Social Distinction</w:t>
      </w:r>
      <w:r w:rsidRPr="00196FFB">
        <w:rPr>
          <w:szCs w:val="24"/>
        </w:rPr>
        <w:t>.</w:t>
      </w:r>
      <w:proofErr w:type="gramEnd"/>
      <w:r w:rsidRPr="00196FFB">
        <w:rPr>
          <w:szCs w:val="24"/>
        </w:rPr>
        <w:t xml:space="preserve"> </w:t>
      </w:r>
      <w:proofErr w:type="gramStart"/>
      <w:r w:rsidRPr="00196FFB">
        <w:rPr>
          <w:szCs w:val="24"/>
        </w:rPr>
        <w:t>Basingstoke.</w:t>
      </w:r>
      <w:proofErr w:type="gramEnd"/>
    </w:p>
    <w:p w:rsidR="00A972C4" w:rsidRPr="00A972C4" w:rsidRDefault="00A972C4" w:rsidP="00A972C4">
      <w:pPr>
        <w:ind w:left="567" w:hanging="567"/>
        <w:rPr>
          <w:rFonts w:cs="Arial"/>
          <w:color w:val="222222"/>
          <w:szCs w:val="24"/>
          <w:shd w:val="clear" w:color="auto" w:fill="FFFFFF"/>
          <w:lang w:val="en-US"/>
        </w:rPr>
      </w:pPr>
      <w:r w:rsidRPr="00A972C4">
        <w:rPr>
          <w:rFonts w:cs="Arial"/>
          <w:color w:val="222222"/>
          <w:szCs w:val="24"/>
          <w:shd w:val="clear" w:color="auto" w:fill="FFFFFF"/>
          <w:lang w:val="en-US"/>
        </w:rPr>
        <w:t xml:space="preserve">Davidson, J. N. (1998) </w:t>
      </w:r>
      <w:r w:rsidRPr="00A972C4">
        <w:rPr>
          <w:rFonts w:cs="Arial"/>
          <w:i/>
          <w:iCs/>
          <w:color w:val="222222"/>
          <w:szCs w:val="24"/>
          <w:shd w:val="clear" w:color="auto" w:fill="FFFFFF"/>
          <w:lang w:val="en-US"/>
        </w:rPr>
        <w:t>Courtesans &amp; Fishcakes: The Consuming Passions of Classical Athens</w:t>
      </w:r>
      <w:r w:rsidRPr="00A972C4">
        <w:rPr>
          <w:rFonts w:cs="Arial"/>
          <w:color w:val="222222"/>
          <w:szCs w:val="24"/>
          <w:shd w:val="clear" w:color="auto" w:fill="FFFFFF"/>
          <w:lang w:val="en-US"/>
        </w:rPr>
        <w:t xml:space="preserve">. </w:t>
      </w:r>
      <w:r w:rsidR="001F3BF6">
        <w:rPr>
          <w:rFonts w:cs="Arial"/>
          <w:color w:val="222222"/>
          <w:szCs w:val="24"/>
          <w:shd w:val="clear" w:color="auto" w:fill="FFFFFF"/>
        </w:rPr>
        <w:t>London</w:t>
      </w:r>
      <w:r w:rsidRPr="00A972C4">
        <w:rPr>
          <w:rFonts w:cs="Arial"/>
          <w:color w:val="222222"/>
          <w:szCs w:val="24"/>
          <w:shd w:val="clear" w:color="auto" w:fill="FFFFFF"/>
        </w:rPr>
        <w:t>.</w:t>
      </w:r>
    </w:p>
    <w:p w:rsidR="001F3BF6" w:rsidRDefault="001F3BF6" w:rsidP="001F3BF6">
      <w:pPr>
        <w:ind w:left="567" w:hanging="567"/>
      </w:pPr>
      <w:r>
        <w:t>Davies, J. K. (1984)</w:t>
      </w:r>
      <w:r w:rsidRPr="003920DF">
        <w:t xml:space="preserve"> </w:t>
      </w:r>
      <w:r w:rsidRPr="003920DF">
        <w:rPr>
          <w:i/>
        </w:rPr>
        <w:t>Wealth and the Power of Wealth in Classical Athens</w:t>
      </w:r>
      <w:r>
        <w:t>. New York</w:t>
      </w:r>
      <w:r w:rsidRPr="003920DF">
        <w:t>.</w:t>
      </w:r>
    </w:p>
    <w:p w:rsidR="00A972C4" w:rsidRPr="00A972C4" w:rsidRDefault="00A972C4" w:rsidP="00A972C4">
      <w:pPr>
        <w:ind w:left="567" w:hanging="567"/>
        <w:rPr>
          <w:rFonts w:cs="Arial"/>
          <w:color w:val="222222"/>
          <w:szCs w:val="24"/>
          <w:shd w:val="clear" w:color="auto" w:fill="FFFFFF"/>
          <w:lang w:val="fr-FR"/>
        </w:rPr>
      </w:pPr>
      <w:proofErr w:type="spellStart"/>
      <w:r w:rsidRPr="00A972C4">
        <w:rPr>
          <w:rFonts w:cs="Arial"/>
          <w:color w:val="222222"/>
          <w:szCs w:val="24"/>
          <w:shd w:val="clear" w:color="auto" w:fill="FFFFFF"/>
          <w:lang w:val="fr-FR"/>
        </w:rPr>
        <w:t>Duplouy</w:t>
      </w:r>
      <w:proofErr w:type="spellEnd"/>
      <w:r w:rsidRPr="00A972C4">
        <w:rPr>
          <w:rFonts w:cs="Arial"/>
          <w:color w:val="222222"/>
          <w:szCs w:val="24"/>
          <w:shd w:val="clear" w:color="auto" w:fill="FFFFFF"/>
          <w:lang w:val="fr-FR"/>
        </w:rPr>
        <w:t xml:space="preserve">, A. (2006) </w:t>
      </w:r>
      <w:r w:rsidRPr="00A972C4">
        <w:rPr>
          <w:rFonts w:cs="Arial"/>
          <w:i/>
          <w:iCs/>
          <w:color w:val="222222"/>
          <w:szCs w:val="24"/>
          <w:shd w:val="clear" w:color="auto" w:fill="FFFFFF"/>
          <w:lang w:val="fr-FR"/>
        </w:rPr>
        <w:t>Le prestige des élites. Recherches sur les modes de reconnaissance sociale en Grèce entre les Xe et Ve siècles avant J.-C</w:t>
      </w:r>
      <w:r w:rsidR="001F3BF6">
        <w:rPr>
          <w:rFonts w:cs="Arial"/>
          <w:color w:val="222222"/>
          <w:szCs w:val="24"/>
          <w:shd w:val="clear" w:color="auto" w:fill="FFFFFF"/>
          <w:lang w:val="fr-FR"/>
        </w:rPr>
        <w:t>. Paris</w:t>
      </w:r>
      <w:r w:rsidRPr="00A972C4">
        <w:rPr>
          <w:rFonts w:cs="Arial"/>
          <w:color w:val="222222"/>
          <w:szCs w:val="24"/>
          <w:shd w:val="clear" w:color="auto" w:fill="FFFFFF"/>
          <w:lang w:val="fr-FR"/>
        </w:rPr>
        <w:t>.</w:t>
      </w:r>
    </w:p>
    <w:p w:rsidR="00A972C4" w:rsidRPr="00A972C4" w:rsidRDefault="00A972C4" w:rsidP="00A972C4">
      <w:pPr>
        <w:ind w:left="567" w:hanging="567"/>
        <w:rPr>
          <w:rFonts w:cs="Arial"/>
          <w:color w:val="222222"/>
          <w:szCs w:val="24"/>
          <w:shd w:val="clear" w:color="auto" w:fill="FFFFFF"/>
        </w:rPr>
      </w:pPr>
      <w:proofErr w:type="gramStart"/>
      <w:r w:rsidRPr="00A972C4">
        <w:rPr>
          <w:rFonts w:cs="Arial"/>
          <w:color w:val="222222"/>
          <w:szCs w:val="24"/>
          <w:shd w:val="clear" w:color="auto" w:fill="FFFFFF"/>
        </w:rPr>
        <w:t xml:space="preserve">Fisher, N. and van Wees, H. (eds.) (2015) </w:t>
      </w:r>
      <w:r w:rsidRPr="00A972C4">
        <w:rPr>
          <w:rFonts w:cs="Arial"/>
          <w:i/>
          <w:iCs/>
          <w:color w:val="222222"/>
          <w:szCs w:val="24"/>
          <w:shd w:val="clear" w:color="auto" w:fill="FFFFFF"/>
        </w:rPr>
        <w:t>Aristocracy in Antiquity: Redefining Greek and Roman Elites</w:t>
      </w:r>
      <w:r w:rsidR="001F3BF6">
        <w:rPr>
          <w:rFonts w:cs="Arial"/>
          <w:color w:val="222222"/>
          <w:szCs w:val="24"/>
          <w:shd w:val="clear" w:color="auto" w:fill="FFFFFF"/>
        </w:rPr>
        <w:t>.</w:t>
      </w:r>
      <w:proofErr w:type="gramEnd"/>
      <w:r w:rsidR="001F3BF6">
        <w:rPr>
          <w:rFonts w:cs="Arial"/>
          <w:color w:val="222222"/>
          <w:szCs w:val="24"/>
          <w:shd w:val="clear" w:color="auto" w:fill="FFFFFF"/>
        </w:rPr>
        <w:t xml:space="preserve"> Swansea</w:t>
      </w:r>
      <w:r w:rsidRPr="00A972C4">
        <w:rPr>
          <w:rFonts w:cs="Arial"/>
          <w:color w:val="222222"/>
          <w:szCs w:val="24"/>
          <w:shd w:val="clear" w:color="auto" w:fill="FFFFFF"/>
        </w:rPr>
        <w:t>.</w:t>
      </w:r>
    </w:p>
    <w:p w:rsidR="00A972C4" w:rsidRPr="00A972C4" w:rsidRDefault="00A972C4" w:rsidP="00A972C4">
      <w:pPr>
        <w:ind w:left="567" w:hanging="567"/>
        <w:rPr>
          <w:rFonts w:cs="Arial"/>
          <w:color w:val="222222"/>
          <w:szCs w:val="24"/>
          <w:shd w:val="clear" w:color="auto" w:fill="FFFFFF"/>
          <w:lang w:val="fr-FR"/>
        </w:rPr>
      </w:pPr>
      <w:proofErr w:type="spellStart"/>
      <w:r w:rsidRPr="00A972C4">
        <w:rPr>
          <w:rFonts w:cs="Arial"/>
          <w:color w:val="222222"/>
          <w:szCs w:val="24"/>
          <w:shd w:val="clear" w:color="auto" w:fill="FFFFFF"/>
          <w:lang w:val="fr-FR"/>
        </w:rPr>
        <w:t>Fröhlich</w:t>
      </w:r>
      <w:proofErr w:type="spellEnd"/>
      <w:r w:rsidRPr="00A972C4">
        <w:rPr>
          <w:rFonts w:cs="Arial"/>
          <w:color w:val="222222"/>
          <w:szCs w:val="24"/>
          <w:shd w:val="clear" w:color="auto" w:fill="FFFFFF"/>
          <w:lang w:val="fr-FR"/>
        </w:rPr>
        <w:t xml:space="preserve">, P. and P. Hamon (2013) ‘Histoire sociale et phénomène associatif dans les cités grecques d’époque hellénistique et impériale’ in P. </w:t>
      </w:r>
      <w:proofErr w:type="spellStart"/>
      <w:r w:rsidRPr="00A972C4">
        <w:rPr>
          <w:rFonts w:cs="Arial"/>
          <w:color w:val="222222"/>
          <w:szCs w:val="24"/>
          <w:shd w:val="clear" w:color="auto" w:fill="FFFFFF"/>
          <w:lang w:val="fr-FR"/>
        </w:rPr>
        <w:t>Fröhlich</w:t>
      </w:r>
      <w:proofErr w:type="spellEnd"/>
      <w:r w:rsidRPr="00A972C4">
        <w:rPr>
          <w:rFonts w:cs="Arial"/>
          <w:color w:val="222222"/>
          <w:szCs w:val="24"/>
          <w:shd w:val="clear" w:color="auto" w:fill="FFFFFF"/>
          <w:lang w:val="fr-FR"/>
        </w:rPr>
        <w:t xml:space="preserve"> and P. Hamon (</w:t>
      </w:r>
      <w:proofErr w:type="spellStart"/>
      <w:r w:rsidRPr="00A972C4">
        <w:rPr>
          <w:rFonts w:cs="Arial"/>
          <w:color w:val="222222"/>
          <w:szCs w:val="24"/>
          <w:shd w:val="clear" w:color="auto" w:fill="FFFFFF"/>
          <w:lang w:val="fr-FR"/>
        </w:rPr>
        <w:t>eds</w:t>
      </w:r>
      <w:proofErr w:type="spellEnd"/>
      <w:r w:rsidRPr="00A972C4">
        <w:rPr>
          <w:rFonts w:cs="Arial"/>
          <w:color w:val="222222"/>
          <w:szCs w:val="24"/>
          <w:shd w:val="clear" w:color="auto" w:fill="FFFFFF"/>
          <w:lang w:val="fr-FR"/>
        </w:rPr>
        <w:t xml:space="preserve">.), </w:t>
      </w:r>
      <w:r w:rsidRPr="00A972C4">
        <w:rPr>
          <w:rFonts w:cs="Arial"/>
          <w:i/>
          <w:color w:val="222222"/>
          <w:szCs w:val="24"/>
          <w:shd w:val="clear" w:color="auto" w:fill="FFFFFF"/>
          <w:lang w:val="fr-FR"/>
        </w:rPr>
        <w:t>Groupes et associations dans les cités grecques de l’époque hellénistique et impériale</w:t>
      </w:r>
      <w:r w:rsidRPr="00A972C4">
        <w:rPr>
          <w:rFonts w:cs="Arial"/>
          <w:color w:val="222222"/>
          <w:szCs w:val="24"/>
          <w:shd w:val="clear" w:color="auto" w:fill="FFFFFF"/>
          <w:lang w:val="fr-FR"/>
        </w:rPr>
        <w:t xml:space="preserve">, </w:t>
      </w:r>
      <w:r w:rsidR="001F3BF6">
        <w:rPr>
          <w:rFonts w:cs="Arial"/>
          <w:color w:val="222222"/>
          <w:szCs w:val="24"/>
          <w:shd w:val="clear" w:color="auto" w:fill="FFFFFF"/>
          <w:lang w:val="fr-FR"/>
        </w:rPr>
        <w:t>Geneva</w:t>
      </w:r>
      <w:r w:rsidRPr="00A972C4">
        <w:rPr>
          <w:rFonts w:cs="Arial"/>
          <w:color w:val="222222"/>
          <w:szCs w:val="24"/>
          <w:shd w:val="clear" w:color="auto" w:fill="FFFFFF"/>
          <w:lang w:val="fr-FR"/>
        </w:rPr>
        <w:t>, 1-27.</w:t>
      </w:r>
    </w:p>
    <w:p w:rsidR="001F3BF6" w:rsidRDefault="001F3BF6" w:rsidP="001F3BF6">
      <w:pPr>
        <w:ind w:left="567" w:hanging="567"/>
      </w:pPr>
      <w:proofErr w:type="spellStart"/>
      <w:r w:rsidRPr="005D2B28">
        <w:t>Fuks</w:t>
      </w:r>
      <w:proofErr w:type="spellEnd"/>
      <w:r w:rsidRPr="005D2B28">
        <w:t>, A. (1984</w:t>
      </w:r>
      <w:r w:rsidRPr="005D2B28">
        <w:rPr>
          <w:i/>
        </w:rPr>
        <w:t>) Social Conflict in Ancient Greece</w:t>
      </w:r>
      <w:r w:rsidRPr="005D2B28">
        <w:t xml:space="preserve">. </w:t>
      </w:r>
      <w:proofErr w:type="gramStart"/>
      <w:r w:rsidRPr="005D2B28">
        <w:t>Jerusalem and Leiden.</w:t>
      </w:r>
      <w:proofErr w:type="gramEnd"/>
    </w:p>
    <w:p w:rsidR="001F3BF6" w:rsidRPr="002A1DF3" w:rsidRDefault="001F3BF6" w:rsidP="001F3BF6">
      <w:pPr>
        <w:ind w:left="567" w:hanging="567"/>
        <w:rPr>
          <w:rFonts w:cs="Arial"/>
          <w:szCs w:val="24"/>
          <w:shd w:val="clear" w:color="auto" w:fill="FFFFFF"/>
        </w:rPr>
      </w:pPr>
      <w:proofErr w:type="gramStart"/>
      <w:r w:rsidRPr="002A1DF3">
        <w:rPr>
          <w:rFonts w:cs="Arial"/>
          <w:szCs w:val="24"/>
          <w:shd w:val="clear" w:color="auto" w:fill="FFFFFF"/>
        </w:rPr>
        <w:t xml:space="preserve">Gabrielsen, V. and Thomsen, C. A. (eds.) (2015) </w:t>
      </w:r>
      <w:r w:rsidRPr="002A1DF3">
        <w:rPr>
          <w:rFonts w:cs="Arial"/>
          <w:i/>
          <w:szCs w:val="24"/>
          <w:shd w:val="clear" w:color="auto" w:fill="FFFFFF"/>
        </w:rPr>
        <w:t>Private Associations and the Public Sphere</w:t>
      </w:r>
      <w:r w:rsidRPr="002A1DF3">
        <w:rPr>
          <w:rFonts w:cs="Arial"/>
          <w:szCs w:val="24"/>
          <w:shd w:val="clear" w:color="auto" w:fill="FFFFFF"/>
        </w:rPr>
        <w:t>.</w:t>
      </w:r>
      <w:proofErr w:type="gramEnd"/>
      <w:r w:rsidRPr="002A1DF3">
        <w:rPr>
          <w:rFonts w:cs="Arial"/>
          <w:szCs w:val="24"/>
          <w:shd w:val="clear" w:color="auto" w:fill="FFFFFF"/>
        </w:rPr>
        <w:t xml:space="preserve"> Copenhagen.</w:t>
      </w:r>
    </w:p>
    <w:p w:rsidR="001F3BF6" w:rsidRPr="00DA77E8" w:rsidRDefault="001F3BF6" w:rsidP="001F3BF6">
      <w:pPr>
        <w:autoSpaceDE w:val="0"/>
        <w:autoSpaceDN w:val="0"/>
        <w:adjustRightInd w:val="0"/>
        <w:ind w:left="567" w:hanging="567"/>
        <w:rPr>
          <w:szCs w:val="24"/>
          <w:lang w:eastAsia="zh-CN"/>
        </w:rPr>
      </w:pPr>
      <w:proofErr w:type="gramStart"/>
      <w:r>
        <w:rPr>
          <w:szCs w:val="24"/>
          <w:lang w:eastAsia="zh-CN"/>
        </w:rPr>
        <w:t xml:space="preserve">Hodkinson, S. (2000) </w:t>
      </w:r>
      <w:r w:rsidRPr="002A1DF3">
        <w:rPr>
          <w:i/>
          <w:szCs w:val="24"/>
          <w:lang w:eastAsia="zh-CN"/>
        </w:rPr>
        <w:t>Property and Wealth in Classical Sparta</w:t>
      </w:r>
      <w:r w:rsidRPr="002A1DF3">
        <w:rPr>
          <w:szCs w:val="24"/>
          <w:lang w:eastAsia="zh-CN"/>
        </w:rPr>
        <w:t>.</w:t>
      </w:r>
      <w:proofErr w:type="gramEnd"/>
      <w:r w:rsidRPr="002A1DF3">
        <w:rPr>
          <w:szCs w:val="24"/>
          <w:lang w:eastAsia="zh-CN"/>
        </w:rPr>
        <w:t xml:space="preserve"> </w:t>
      </w:r>
      <w:r>
        <w:rPr>
          <w:szCs w:val="24"/>
          <w:lang w:eastAsia="zh-CN"/>
        </w:rPr>
        <w:t>Swansea</w:t>
      </w:r>
      <w:r w:rsidRPr="002A1DF3">
        <w:rPr>
          <w:szCs w:val="24"/>
          <w:lang w:eastAsia="zh-CN"/>
        </w:rPr>
        <w:t>.</w:t>
      </w:r>
    </w:p>
    <w:p w:rsidR="001F3BF6" w:rsidRPr="002D4455" w:rsidRDefault="001F3BF6" w:rsidP="001F3BF6">
      <w:pPr>
        <w:tabs>
          <w:tab w:val="left" w:pos="720"/>
        </w:tabs>
        <w:ind w:left="567" w:hanging="567"/>
        <w:rPr>
          <w:szCs w:val="24"/>
          <w:shd w:val="clear" w:color="auto" w:fill="FFFFFF"/>
          <w:lang w:val="fr-FR"/>
        </w:rPr>
      </w:pPr>
      <w:r w:rsidRPr="002D4455">
        <w:rPr>
          <w:szCs w:val="24"/>
          <w:shd w:val="clear" w:color="auto" w:fill="FFFFFF"/>
          <w:lang w:val="fr-FR"/>
        </w:rPr>
        <w:t xml:space="preserve">Ismard, P. (2014) ‘Classes, ordres, statuts: la réception française de la sociologie </w:t>
      </w:r>
      <w:proofErr w:type="spellStart"/>
      <w:r w:rsidRPr="002D4455">
        <w:rPr>
          <w:szCs w:val="24"/>
          <w:shd w:val="clear" w:color="auto" w:fill="FFFFFF"/>
          <w:lang w:val="fr-FR"/>
        </w:rPr>
        <w:t>finleyenne</w:t>
      </w:r>
      <w:proofErr w:type="spellEnd"/>
      <w:r w:rsidRPr="002D4455">
        <w:rPr>
          <w:szCs w:val="24"/>
          <w:shd w:val="clear" w:color="auto" w:fill="FFFFFF"/>
          <w:lang w:val="fr-FR"/>
        </w:rPr>
        <w:t xml:space="preserve"> et le cas Pierre Vidal-Naquet’, </w:t>
      </w:r>
      <w:r w:rsidRPr="002D4455">
        <w:rPr>
          <w:i/>
          <w:iCs/>
          <w:szCs w:val="24"/>
          <w:shd w:val="clear" w:color="auto" w:fill="FFFFFF"/>
          <w:lang w:val="fr-FR"/>
        </w:rPr>
        <w:t>Anabases. Traditions et réceptions de l’Antiquité</w:t>
      </w:r>
      <w:r w:rsidRPr="002D4455">
        <w:rPr>
          <w:szCs w:val="24"/>
          <w:shd w:val="clear" w:color="auto" w:fill="FFFFFF"/>
          <w:lang w:val="fr-FR"/>
        </w:rPr>
        <w:t>, 19, 39-53.</w:t>
      </w:r>
    </w:p>
    <w:p w:rsidR="00A972C4" w:rsidRPr="00A972C4" w:rsidRDefault="00A972C4" w:rsidP="00A972C4">
      <w:pPr>
        <w:ind w:left="567" w:hanging="567"/>
        <w:rPr>
          <w:rFonts w:cs="Arial"/>
          <w:color w:val="222222"/>
          <w:szCs w:val="24"/>
          <w:shd w:val="clear" w:color="auto" w:fill="FFFFFF"/>
        </w:rPr>
      </w:pPr>
      <w:r w:rsidRPr="00A972C4">
        <w:rPr>
          <w:rFonts w:cs="Arial"/>
          <w:color w:val="222222"/>
          <w:szCs w:val="24"/>
          <w:shd w:val="clear" w:color="auto" w:fill="FFFFFF"/>
        </w:rPr>
        <w:lastRenderedPageBreak/>
        <w:t xml:space="preserve">Lewis, D. M. (2018) </w:t>
      </w:r>
      <w:r w:rsidRPr="00A972C4">
        <w:rPr>
          <w:rFonts w:cs="Arial"/>
          <w:i/>
          <w:iCs/>
          <w:color w:val="222222"/>
          <w:szCs w:val="24"/>
          <w:shd w:val="clear" w:color="auto" w:fill="FFFFFF"/>
        </w:rPr>
        <w:t>Greek Slave Systems in their Eastern Mediterranean Context, c. 800-146 BC</w:t>
      </w:r>
      <w:r w:rsidR="001F3BF6">
        <w:rPr>
          <w:rFonts w:cs="Arial"/>
          <w:color w:val="222222"/>
          <w:szCs w:val="24"/>
          <w:shd w:val="clear" w:color="auto" w:fill="FFFFFF"/>
        </w:rPr>
        <w:t>. Oxford</w:t>
      </w:r>
      <w:r w:rsidRPr="00A972C4">
        <w:rPr>
          <w:rFonts w:cs="Arial"/>
          <w:color w:val="222222"/>
          <w:szCs w:val="24"/>
          <w:shd w:val="clear" w:color="auto" w:fill="FFFFFF"/>
        </w:rPr>
        <w:t>.</w:t>
      </w:r>
    </w:p>
    <w:p w:rsidR="00A972C4" w:rsidRPr="00A972C4" w:rsidRDefault="00A972C4" w:rsidP="00A972C4">
      <w:pPr>
        <w:ind w:left="567" w:hanging="567"/>
        <w:rPr>
          <w:rFonts w:cs="Arial"/>
          <w:color w:val="222222"/>
          <w:szCs w:val="24"/>
          <w:shd w:val="clear" w:color="auto" w:fill="FFFFFF"/>
        </w:rPr>
      </w:pPr>
      <w:r w:rsidRPr="00A972C4">
        <w:rPr>
          <w:rFonts w:cs="Arial"/>
          <w:color w:val="222222"/>
          <w:szCs w:val="24"/>
          <w:shd w:val="clear" w:color="auto" w:fill="FFFFFF"/>
        </w:rPr>
        <w:t xml:space="preserve">Lockwood, D. (1992) </w:t>
      </w:r>
      <w:r w:rsidRPr="00A972C4">
        <w:rPr>
          <w:rFonts w:cs="Arial"/>
          <w:i/>
          <w:color w:val="222222"/>
          <w:szCs w:val="24"/>
          <w:shd w:val="clear" w:color="auto" w:fill="FFFFFF"/>
        </w:rPr>
        <w:t xml:space="preserve">Solidarity and Schism: The Problem of Disorder in </w:t>
      </w:r>
      <w:proofErr w:type="spellStart"/>
      <w:r w:rsidRPr="00A972C4">
        <w:rPr>
          <w:rFonts w:cs="Arial"/>
          <w:i/>
          <w:color w:val="222222"/>
          <w:szCs w:val="24"/>
          <w:shd w:val="clear" w:color="auto" w:fill="FFFFFF"/>
        </w:rPr>
        <w:t>Durkheimian</w:t>
      </w:r>
      <w:proofErr w:type="spellEnd"/>
      <w:r w:rsidRPr="00A972C4">
        <w:rPr>
          <w:rFonts w:cs="Arial"/>
          <w:i/>
          <w:color w:val="222222"/>
          <w:szCs w:val="24"/>
          <w:shd w:val="clear" w:color="auto" w:fill="FFFFFF"/>
        </w:rPr>
        <w:t xml:space="preserve"> and Marxist Sociology</w:t>
      </w:r>
      <w:r w:rsidR="001F3BF6">
        <w:rPr>
          <w:rFonts w:cs="Arial"/>
          <w:color w:val="222222"/>
          <w:szCs w:val="24"/>
          <w:shd w:val="clear" w:color="auto" w:fill="FFFFFF"/>
        </w:rPr>
        <w:t>. Oxford</w:t>
      </w:r>
      <w:r w:rsidRPr="00A972C4">
        <w:rPr>
          <w:rFonts w:cs="Arial"/>
          <w:color w:val="222222"/>
          <w:szCs w:val="24"/>
          <w:shd w:val="clear" w:color="auto" w:fill="FFFFFF"/>
        </w:rPr>
        <w:t>.</w:t>
      </w:r>
    </w:p>
    <w:p w:rsidR="001F3BF6" w:rsidRDefault="001F3BF6" w:rsidP="001F3BF6">
      <w:pPr>
        <w:pStyle w:val="a3"/>
        <w:ind w:left="567" w:hanging="567"/>
        <w:rPr>
          <w:szCs w:val="24"/>
          <w:lang w:val="fr-FR"/>
        </w:rPr>
      </w:pPr>
      <w:r w:rsidRPr="00FA78EA">
        <w:rPr>
          <w:szCs w:val="24"/>
          <w:lang w:val="fr-FR"/>
        </w:rPr>
        <w:t xml:space="preserve">Ma, J. (2016) ‘Élites, élitisme et communauté dans la polis archaïque’, </w:t>
      </w:r>
      <w:r w:rsidRPr="00FA78EA">
        <w:rPr>
          <w:i/>
          <w:szCs w:val="24"/>
          <w:lang w:val="fr-FR"/>
        </w:rPr>
        <w:t>Annales. Histoire, Sciences Sociales</w:t>
      </w:r>
      <w:r w:rsidRPr="00FA78EA">
        <w:rPr>
          <w:szCs w:val="24"/>
          <w:lang w:val="fr-FR"/>
        </w:rPr>
        <w:t>, 71, 631-58.</w:t>
      </w:r>
    </w:p>
    <w:p w:rsidR="001F3BF6" w:rsidRDefault="001F3BF6" w:rsidP="001F3BF6">
      <w:pPr>
        <w:pStyle w:val="a3"/>
        <w:ind w:left="567" w:hanging="567"/>
        <w:rPr>
          <w:szCs w:val="24"/>
        </w:rPr>
      </w:pPr>
      <w:proofErr w:type="spellStart"/>
      <w:proofErr w:type="gramStart"/>
      <w:r w:rsidRPr="00BD0EE8">
        <w:rPr>
          <w:szCs w:val="24"/>
        </w:rPr>
        <w:t>Malkin</w:t>
      </w:r>
      <w:proofErr w:type="spellEnd"/>
      <w:r w:rsidRPr="00BD0EE8">
        <w:rPr>
          <w:szCs w:val="24"/>
        </w:rPr>
        <w:t xml:space="preserve">, I., </w:t>
      </w:r>
      <w:proofErr w:type="spellStart"/>
      <w:r w:rsidRPr="00BD0EE8">
        <w:rPr>
          <w:szCs w:val="24"/>
        </w:rPr>
        <w:t>Constantakopoulou</w:t>
      </w:r>
      <w:proofErr w:type="spellEnd"/>
      <w:r w:rsidRPr="00BD0EE8">
        <w:rPr>
          <w:szCs w:val="24"/>
        </w:rPr>
        <w:t xml:space="preserve">, C. and </w:t>
      </w:r>
      <w:proofErr w:type="spellStart"/>
      <w:r w:rsidRPr="00BD0EE8">
        <w:rPr>
          <w:szCs w:val="24"/>
        </w:rPr>
        <w:t>Panagopoulou</w:t>
      </w:r>
      <w:proofErr w:type="spellEnd"/>
      <w:r w:rsidRPr="00BD0EE8">
        <w:rPr>
          <w:szCs w:val="24"/>
        </w:rPr>
        <w:t xml:space="preserve">, K. (eds.) (2009) </w:t>
      </w:r>
      <w:r w:rsidRPr="00BD0EE8">
        <w:rPr>
          <w:i/>
          <w:szCs w:val="24"/>
        </w:rPr>
        <w:t>Greek and Roman Networks in the Mediterranean</w:t>
      </w:r>
      <w:r w:rsidRPr="00BD0EE8">
        <w:rPr>
          <w:szCs w:val="24"/>
        </w:rPr>
        <w:t>.</w:t>
      </w:r>
      <w:proofErr w:type="gramEnd"/>
      <w:r w:rsidRPr="00BD0EE8">
        <w:rPr>
          <w:szCs w:val="24"/>
        </w:rPr>
        <w:t xml:space="preserve"> London.</w:t>
      </w:r>
    </w:p>
    <w:p w:rsidR="001F3BF6" w:rsidRPr="00553237" w:rsidRDefault="001F3BF6" w:rsidP="001F3BF6">
      <w:pPr>
        <w:pStyle w:val="a3"/>
        <w:ind w:left="567" w:hanging="567"/>
        <w:rPr>
          <w:rFonts w:cs="Arial"/>
          <w:color w:val="222222"/>
          <w:szCs w:val="24"/>
          <w:shd w:val="clear" w:color="auto" w:fill="FFFFFF"/>
          <w:lang w:val="de-DE"/>
        </w:rPr>
      </w:pPr>
      <w:r w:rsidRPr="00553237">
        <w:rPr>
          <w:rFonts w:cs="Arial"/>
          <w:color w:val="222222"/>
          <w:szCs w:val="24"/>
          <w:shd w:val="clear" w:color="auto" w:fill="FFFFFF"/>
          <w:lang w:val="de-DE"/>
        </w:rPr>
        <w:t xml:space="preserve">Matuszewski, R. (2019) </w:t>
      </w:r>
      <w:r w:rsidRPr="00553237">
        <w:rPr>
          <w:rFonts w:cs="Arial"/>
          <w:i/>
          <w:color w:val="222222"/>
          <w:szCs w:val="24"/>
          <w:shd w:val="clear" w:color="auto" w:fill="FFFFFF"/>
          <w:lang w:val="de-DE"/>
        </w:rPr>
        <w:t>Räume der Reputation: zur bürgerlichen Kommunikation im Athen des 4. Jahrhunderts v. Chr</w:t>
      </w:r>
      <w:r>
        <w:rPr>
          <w:rFonts w:cs="Arial"/>
          <w:color w:val="222222"/>
          <w:szCs w:val="24"/>
          <w:shd w:val="clear" w:color="auto" w:fill="FFFFFF"/>
          <w:lang w:val="de-DE"/>
        </w:rPr>
        <w:t>. Stuttgart</w:t>
      </w:r>
      <w:r w:rsidRPr="00553237">
        <w:rPr>
          <w:rFonts w:cs="Arial"/>
          <w:color w:val="222222"/>
          <w:szCs w:val="24"/>
          <w:shd w:val="clear" w:color="auto" w:fill="FFFFFF"/>
          <w:lang w:val="de-DE"/>
        </w:rPr>
        <w:t>.</w:t>
      </w:r>
    </w:p>
    <w:p w:rsidR="001F3BF6" w:rsidRPr="00DA77E8" w:rsidRDefault="001F3BF6" w:rsidP="001F3BF6">
      <w:pPr>
        <w:ind w:left="567" w:hanging="567"/>
        <w:rPr>
          <w:rFonts w:cs="Arial"/>
          <w:bCs/>
          <w:szCs w:val="24"/>
          <w:shd w:val="clear" w:color="auto" w:fill="FFFFFF"/>
          <w:lang w:val="fr-FR"/>
        </w:rPr>
      </w:pPr>
      <w:proofErr w:type="spellStart"/>
      <w:r>
        <w:rPr>
          <w:rFonts w:cs="Arial"/>
          <w:bCs/>
          <w:szCs w:val="24"/>
          <w:shd w:val="clear" w:color="auto" w:fill="FFFFFF"/>
          <w:lang w:val="fr-FR"/>
        </w:rPr>
        <w:t>Roubineau</w:t>
      </w:r>
      <w:proofErr w:type="spellEnd"/>
      <w:r>
        <w:rPr>
          <w:rFonts w:cs="Arial"/>
          <w:bCs/>
          <w:szCs w:val="24"/>
          <w:shd w:val="clear" w:color="auto" w:fill="FFFFFF"/>
          <w:lang w:val="fr-FR"/>
        </w:rPr>
        <w:t>, J.-</w:t>
      </w:r>
      <w:r w:rsidRPr="00DA77E8">
        <w:rPr>
          <w:rFonts w:cs="Arial"/>
          <w:bCs/>
          <w:szCs w:val="24"/>
          <w:shd w:val="clear" w:color="auto" w:fill="FFFFFF"/>
          <w:lang w:val="fr-FR"/>
        </w:rPr>
        <w:t xml:space="preserve">M. (2015) </w:t>
      </w:r>
      <w:r w:rsidRPr="00DA77E8">
        <w:rPr>
          <w:rFonts w:cs="Arial"/>
          <w:bCs/>
          <w:i/>
          <w:szCs w:val="24"/>
          <w:shd w:val="clear" w:color="auto" w:fill="FFFFFF"/>
          <w:lang w:val="fr-FR"/>
        </w:rPr>
        <w:t>Les cités grecqu</w:t>
      </w:r>
      <w:r>
        <w:rPr>
          <w:rFonts w:cs="Arial"/>
          <w:bCs/>
          <w:i/>
          <w:szCs w:val="24"/>
          <w:shd w:val="clear" w:color="auto" w:fill="FFFFFF"/>
          <w:lang w:val="fr-FR"/>
        </w:rPr>
        <w:t>es (VIe-IIe siècle av. J.-C.): e</w:t>
      </w:r>
      <w:r w:rsidRPr="00DA77E8">
        <w:rPr>
          <w:rFonts w:cs="Arial"/>
          <w:bCs/>
          <w:i/>
          <w:szCs w:val="24"/>
          <w:shd w:val="clear" w:color="auto" w:fill="FFFFFF"/>
          <w:lang w:val="fr-FR"/>
        </w:rPr>
        <w:t>ssai d’histoire sociale</w:t>
      </w:r>
      <w:r w:rsidRPr="00DA77E8">
        <w:rPr>
          <w:rFonts w:cs="Arial"/>
          <w:bCs/>
          <w:szCs w:val="24"/>
          <w:shd w:val="clear" w:color="auto" w:fill="FFFFFF"/>
          <w:lang w:val="fr-FR"/>
        </w:rPr>
        <w:t>. Paris.</w:t>
      </w:r>
    </w:p>
    <w:p w:rsidR="001F3BF6" w:rsidRDefault="001F3BF6" w:rsidP="001F3BF6">
      <w:pPr>
        <w:ind w:left="567" w:hanging="567"/>
        <w:rPr>
          <w:rFonts w:cs="Arial"/>
          <w:bCs/>
          <w:szCs w:val="24"/>
          <w:shd w:val="clear" w:color="auto" w:fill="FFFFFF"/>
          <w:lang w:val="de-DE"/>
        </w:rPr>
      </w:pPr>
      <w:r w:rsidRPr="0003279D">
        <w:rPr>
          <w:rFonts w:cs="Arial"/>
          <w:bCs/>
          <w:szCs w:val="24"/>
          <w:shd w:val="clear" w:color="auto" w:fill="FFFFFF"/>
          <w:lang w:val="de-DE"/>
        </w:rPr>
        <w:t xml:space="preserve">Seelentag, G. (2015) </w:t>
      </w:r>
      <w:r>
        <w:rPr>
          <w:rFonts w:cs="Arial"/>
          <w:bCs/>
          <w:i/>
          <w:szCs w:val="24"/>
          <w:shd w:val="clear" w:color="auto" w:fill="FFFFFF"/>
          <w:lang w:val="de-DE"/>
        </w:rPr>
        <w:t>Das archaische Kreta: I</w:t>
      </w:r>
      <w:r w:rsidRPr="0003279D">
        <w:rPr>
          <w:rFonts w:cs="Arial"/>
          <w:bCs/>
          <w:i/>
          <w:szCs w:val="24"/>
          <w:shd w:val="clear" w:color="auto" w:fill="FFFFFF"/>
          <w:lang w:val="de-DE"/>
        </w:rPr>
        <w:t>nstitutionalisierung im frühen Griechenland</w:t>
      </w:r>
      <w:r w:rsidRPr="0003279D">
        <w:rPr>
          <w:rFonts w:cs="Arial"/>
          <w:bCs/>
          <w:szCs w:val="24"/>
          <w:shd w:val="clear" w:color="auto" w:fill="FFFFFF"/>
          <w:lang w:val="de-DE"/>
        </w:rPr>
        <w:t xml:space="preserve">. Berlin </w:t>
      </w:r>
      <w:proofErr w:type="spellStart"/>
      <w:r w:rsidRPr="0003279D">
        <w:rPr>
          <w:rFonts w:cs="Arial"/>
          <w:bCs/>
          <w:szCs w:val="24"/>
          <w:shd w:val="clear" w:color="auto" w:fill="FFFFFF"/>
          <w:lang w:val="de-DE"/>
        </w:rPr>
        <w:t>and</w:t>
      </w:r>
      <w:proofErr w:type="spellEnd"/>
      <w:r w:rsidRPr="0003279D">
        <w:rPr>
          <w:rFonts w:cs="Arial"/>
          <w:bCs/>
          <w:szCs w:val="24"/>
          <w:shd w:val="clear" w:color="auto" w:fill="FFFFFF"/>
          <w:lang w:val="de-DE"/>
        </w:rPr>
        <w:t xml:space="preserve"> Boston.</w:t>
      </w:r>
    </w:p>
    <w:p w:rsidR="001F3BF6" w:rsidRDefault="001F3BF6" w:rsidP="001F3BF6">
      <w:pPr>
        <w:ind w:left="567" w:hanging="567"/>
        <w:rPr>
          <w:rFonts w:cs="Arial"/>
          <w:bCs/>
          <w:szCs w:val="24"/>
          <w:shd w:val="clear" w:color="auto" w:fill="FFFFFF"/>
        </w:rPr>
      </w:pPr>
      <w:r w:rsidRPr="000E72D4">
        <w:rPr>
          <w:rFonts w:cs="Arial"/>
          <w:bCs/>
          <w:szCs w:val="24"/>
          <w:shd w:val="clear" w:color="auto" w:fill="FFFFFF"/>
        </w:rPr>
        <w:t xml:space="preserve">Taylor, C. (2017) </w:t>
      </w:r>
      <w:r w:rsidRPr="000E72D4">
        <w:rPr>
          <w:rFonts w:cs="Arial"/>
          <w:bCs/>
          <w:i/>
          <w:szCs w:val="24"/>
          <w:shd w:val="clear" w:color="auto" w:fill="FFFFFF"/>
        </w:rPr>
        <w:t xml:space="preserve">Poverty, Wealth, and Well-Being: Experiencing </w:t>
      </w:r>
      <w:proofErr w:type="spellStart"/>
      <w:r w:rsidRPr="000E72D4">
        <w:rPr>
          <w:rFonts w:cs="Arial"/>
          <w:bCs/>
          <w:i/>
          <w:szCs w:val="24"/>
          <w:shd w:val="clear" w:color="auto" w:fill="FFFFFF"/>
        </w:rPr>
        <w:t>Penia</w:t>
      </w:r>
      <w:proofErr w:type="spellEnd"/>
      <w:r w:rsidRPr="000E72D4">
        <w:rPr>
          <w:rFonts w:cs="Arial"/>
          <w:bCs/>
          <w:i/>
          <w:szCs w:val="24"/>
          <w:shd w:val="clear" w:color="auto" w:fill="FFFFFF"/>
        </w:rPr>
        <w:t xml:space="preserve"> in Democratic Athens</w:t>
      </w:r>
      <w:r w:rsidRPr="000E72D4">
        <w:rPr>
          <w:rFonts w:cs="Arial"/>
          <w:bCs/>
          <w:szCs w:val="24"/>
          <w:shd w:val="clear" w:color="auto" w:fill="FFFFFF"/>
        </w:rPr>
        <w:t>. Oxford.</w:t>
      </w:r>
    </w:p>
    <w:p w:rsidR="00A972C4" w:rsidRPr="00A972C4" w:rsidRDefault="00A972C4" w:rsidP="00A972C4">
      <w:pPr>
        <w:ind w:left="567" w:hanging="567"/>
        <w:rPr>
          <w:rFonts w:cs="Arial"/>
          <w:color w:val="222222"/>
          <w:szCs w:val="24"/>
          <w:shd w:val="clear" w:color="auto" w:fill="FFFFFF"/>
        </w:rPr>
      </w:pPr>
      <w:proofErr w:type="gramStart"/>
      <w:r w:rsidRPr="00A972C4">
        <w:rPr>
          <w:rFonts w:cs="Arial"/>
          <w:color w:val="222222"/>
          <w:szCs w:val="24"/>
          <w:shd w:val="clear" w:color="auto" w:fill="FFFFFF"/>
          <w:lang w:val="en-US"/>
        </w:rPr>
        <w:t xml:space="preserve">Taylor, C. and Vlassopoulos, K. (eds.) (2015) </w:t>
      </w:r>
      <w:r w:rsidRPr="00A972C4">
        <w:rPr>
          <w:rFonts w:cs="Arial"/>
          <w:i/>
          <w:iCs/>
          <w:color w:val="222222"/>
          <w:szCs w:val="24"/>
          <w:shd w:val="clear" w:color="auto" w:fill="FFFFFF"/>
          <w:lang w:val="en-US"/>
        </w:rPr>
        <w:t>Communities and Networks in the Ancient Greek World</w:t>
      </w:r>
      <w:r w:rsidRPr="00A972C4">
        <w:rPr>
          <w:rFonts w:cs="Arial"/>
          <w:color w:val="222222"/>
          <w:szCs w:val="24"/>
          <w:shd w:val="clear" w:color="auto" w:fill="FFFFFF"/>
          <w:lang w:val="en-US"/>
        </w:rPr>
        <w:t>.</w:t>
      </w:r>
      <w:proofErr w:type="gramEnd"/>
      <w:r w:rsidRPr="00A972C4">
        <w:rPr>
          <w:rFonts w:cs="Arial"/>
          <w:color w:val="222222"/>
          <w:szCs w:val="24"/>
          <w:shd w:val="clear" w:color="auto" w:fill="FFFFFF"/>
          <w:lang w:val="en-US"/>
        </w:rPr>
        <w:t xml:space="preserve"> </w:t>
      </w:r>
      <w:r w:rsidR="001F3BF6">
        <w:rPr>
          <w:rFonts w:cs="Arial"/>
          <w:color w:val="222222"/>
          <w:szCs w:val="24"/>
          <w:shd w:val="clear" w:color="auto" w:fill="FFFFFF"/>
        </w:rPr>
        <w:t>Oxford</w:t>
      </w:r>
      <w:r w:rsidRPr="00A972C4">
        <w:rPr>
          <w:rFonts w:cs="Arial"/>
          <w:color w:val="222222"/>
          <w:szCs w:val="24"/>
          <w:shd w:val="clear" w:color="auto" w:fill="FFFFFF"/>
        </w:rPr>
        <w:t>.</w:t>
      </w:r>
    </w:p>
    <w:p w:rsidR="001F3BF6" w:rsidRDefault="001F3BF6" w:rsidP="001F3BF6">
      <w:pPr>
        <w:ind w:left="567" w:hanging="567"/>
      </w:pPr>
      <w:proofErr w:type="gramStart"/>
      <w:r>
        <w:t>van</w:t>
      </w:r>
      <w:proofErr w:type="gramEnd"/>
      <w:r>
        <w:t xml:space="preserve"> Wees, H. (1992) </w:t>
      </w:r>
      <w:r w:rsidRPr="00A17174">
        <w:rPr>
          <w:i/>
        </w:rPr>
        <w:t>Status Warriors: War, Violence and Society in Homer and History</w:t>
      </w:r>
      <w:r>
        <w:t>. Amsterdam.</w:t>
      </w:r>
    </w:p>
    <w:p w:rsidR="001F3BF6" w:rsidRDefault="001F3BF6" w:rsidP="001F3BF6">
      <w:pPr>
        <w:ind w:left="567" w:hanging="567"/>
      </w:pPr>
      <w:proofErr w:type="gramStart"/>
      <w:r w:rsidRPr="00AE53F8">
        <w:t>van</w:t>
      </w:r>
      <w:proofErr w:type="gramEnd"/>
      <w:r w:rsidRPr="00AE53F8">
        <w:t xml:space="preserve"> Wees, H. (2013) ‘Farmers and hoplites: models of historical development’</w:t>
      </w:r>
      <w:r>
        <w:t xml:space="preserve"> in D. </w:t>
      </w:r>
      <w:proofErr w:type="spellStart"/>
      <w:r>
        <w:t>Kagan</w:t>
      </w:r>
      <w:proofErr w:type="spellEnd"/>
      <w:r>
        <w:t xml:space="preserve"> and G. F. </w:t>
      </w:r>
      <w:proofErr w:type="spellStart"/>
      <w:r>
        <w:t>Viggiano</w:t>
      </w:r>
      <w:proofErr w:type="spellEnd"/>
      <w:r w:rsidRPr="00AE53F8">
        <w:t xml:space="preserve"> </w:t>
      </w:r>
      <w:r>
        <w:t>(</w:t>
      </w:r>
      <w:r w:rsidRPr="00AE53F8">
        <w:t>eds.</w:t>
      </w:r>
      <w:r>
        <w:t>)</w:t>
      </w:r>
      <w:r w:rsidRPr="00AE53F8">
        <w:t xml:space="preserve">, </w:t>
      </w:r>
      <w:r w:rsidRPr="00AE53F8">
        <w:rPr>
          <w:i/>
        </w:rPr>
        <w:t>Men of Bronze: Hoplite Warfare in Ancient Greece</w:t>
      </w:r>
      <w:r w:rsidRPr="00AE53F8">
        <w:t>, Princeton</w:t>
      </w:r>
      <w:r>
        <w:t xml:space="preserve"> NJ</w:t>
      </w:r>
      <w:r w:rsidRPr="00AE53F8">
        <w:t xml:space="preserve"> and Oxford, 222-55.</w:t>
      </w:r>
    </w:p>
    <w:p w:rsidR="001F3BF6" w:rsidRPr="00BB1BF0" w:rsidRDefault="001F3BF6" w:rsidP="001F3BF6">
      <w:pPr>
        <w:ind w:left="567" w:hanging="567"/>
        <w:rPr>
          <w:bCs/>
          <w:szCs w:val="24"/>
        </w:rPr>
      </w:pPr>
      <w:r w:rsidRPr="00BB1BF0">
        <w:rPr>
          <w:bCs/>
          <w:szCs w:val="24"/>
        </w:rPr>
        <w:t>Vlassopoulos, K. (2007) ‘</w:t>
      </w:r>
      <w:proofErr w:type="gramStart"/>
      <w:r w:rsidRPr="00BB1BF0">
        <w:rPr>
          <w:bCs/>
          <w:szCs w:val="24"/>
        </w:rPr>
        <w:t>Free</w:t>
      </w:r>
      <w:proofErr w:type="gramEnd"/>
      <w:r w:rsidRPr="00BB1BF0">
        <w:rPr>
          <w:bCs/>
          <w:szCs w:val="24"/>
        </w:rPr>
        <w:t xml:space="preserve"> spaces: identity, experience and democracy in classical Athens’, </w:t>
      </w:r>
      <w:r w:rsidRPr="00BB1BF0">
        <w:rPr>
          <w:bCs/>
          <w:i/>
          <w:szCs w:val="24"/>
        </w:rPr>
        <w:t>Classical Quarterly</w:t>
      </w:r>
      <w:r w:rsidRPr="00BB1BF0">
        <w:rPr>
          <w:bCs/>
          <w:szCs w:val="24"/>
        </w:rPr>
        <w:t>, 57, 33-52.</w:t>
      </w:r>
    </w:p>
    <w:p w:rsidR="001F3BF6" w:rsidRPr="00435431" w:rsidRDefault="001F3BF6" w:rsidP="001F3BF6">
      <w:pPr>
        <w:ind w:left="567" w:hanging="567"/>
        <w:rPr>
          <w:rFonts w:cs="Arial"/>
          <w:color w:val="222222"/>
          <w:szCs w:val="24"/>
          <w:shd w:val="clear" w:color="auto" w:fill="FFFFFF"/>
          <w:lang w:val="fr-FR"/>
        </w:rPr>
      </w:pPr>
      <w:r w:rsidRPr="00435431">
        <w:rPr>
          <w:rFonts w:cs="Arial"/>
          <w:color w:val="222222"/>
          <w:szCs w:val="24"/>
          <w:shd w:val="clear" w:color="auto" w:fill="FFFFFF"/>
          <w:lang w:val="fr-FR"/>
        </w:rPr>
        <w:t xml:space="preserve">Vlassopoulos, K. (2016) ‘Que savons-nous vraiment de la société athénienne?’, </w:t>
      </w:r>
      <w:r w:rsidRPr="00435431">
        <w:rPr>
          <w:i/>
          <w:szCs w:val="24"/>
          <w:lang w:val="fr-FR"/>
        </w:rPr>
        <w:t>Annales. Histoire, Sciences Sociales</w:t>
      </w:r>
      <w:r w:rsidRPr="00435431">
        <w:rPr>
          <w:rFonts w:cs="Arial"/>
          <w:color w:val="222222"/>
          <w:szCs w:val="24"/>
          <w:shd w:val="clear" w:color="auto" w:fill="FFFFFF"/>
          <w:lang w:val="fr-FR"/>
        </w:rPr>
        <w:t>, 71, 659-81.</w:t>
      </w:r>
    </w:p>
    <w:p w:rsidR="001F3BF6" w:rsidRPr="00B85C85" w:rsidRDefault="001F3BF6" w:rsidP="001F3BF6">
      <w:pPr>
        <w:ind w:left="567" w:hanging="567"/>
        <w:rPr>
          <w:szCs w:val="24"/>
          <w:u w:color="000000"/>
          <w:lang w:val="fr-FR"/>
        </w:rPr>
      </w:pPr>
      <w:r>
        <w:rPr>
          <w:szCs w:val="24"/>
        </w:rPr>
        <w:t>Vlassopoulos, K. (2018</w:t>
      </w:r>
      <w:r w:rsidRPr="00B85C85">
        <w:rPr>
          <w:szCs w:val="24"/>
        </w:rPr>
        <w:t xml:space="preserve">) </w:t>
      </w:r>
      <w:r w:rsidRPr="00B85C85">
        <w:rPr>
          <w:szCs w:val="24"/>
          <w:u w:color="000000"/>
        </w:rPr>
        <w:t>‘Historicising the closed city’</w:t>
      </w:r>
      <w:r w:rsidRPr="00B85C85">
        <w:rPr>
          <w:szCs w:val="24"/>
          <w:u w:color="000000"/>
          <w:lang w:val="fr-FR"/>
        </w:rPr>
        <w:t xml:space="preserve"> in M. Dana and I. </w:t>
      </w:r>
      <w:proofErr w:type="spellStart"/>
      <w:r w:rsidRPr="00B85C85">
        <w:rPr>
          <w:szCs w:val="24"/>
          <w:u w:color="000000"/>
          <w:lang w:val="fr-FR"/>
        </w:rPr>
        <w:t>Savalli</w:t>
      </w:r>
      <w:proofErr w:type="spellEnd"/>
      <w:r w:rsidRPr="00B85C85">
        <w:rPr>
          <w:szCs w:val="24"/>
          <w:u w:color="000000"/>
          <w:lang w:val="fr-FR"/>
        </w:rPr>
        <w:t>-</w:t>
      </w:r>
      <w:proofErr w:type="spellStart"/>
      <w:r w:rsidRPr="00B85C85">
        <w:rPr>
          <w:szCs w:val="24"/>
          <w:u w:color="000000"/>
          <w:lang w:val="fr-FR"/>
        </w:rPr>
        <w:t>Lestrade</w:t>
      </w:r>
      <w:proofErr w:type="spellEnd"/>
      <w:r w:rsidRPr="00B85C85">
        <w:rPr>
          <w:szCs w:val="24"/>
          <w:u w:color="000000"/>
          <w:lang w:val="fr-FR"/>
        </w:rPr>
        <w:t xml:space="preserve"> (</w:t>
      </w:r>
      <w:proofErr w:type="spellStart"/>
      <w:r w:rsidRPr="00B85C85">
        <w:rPr>
          <w:szCs w:val="24"/>
          <w:u w:color="000000"/>
          <w:lang w:val="fr-FR"/>
        </w:rPr>
        <w:t>eds</w:t>
      </w:r>
      <w:proofErr w:type="spellEnd"/>
      <w:r w:rsidRPr="00B85C85">
        <w:rPr>
          <w:szCs w:val="24"/>
          <w:u w:color="000000"/>
          <w:lang w:val="fr-FR"/>
        </w:rPr>
        <w:t xml:space="preserve">.), </w:t>
      </w:r>
      <w:r w:rsidRPr="00B85C85">
        <w:rPr>
          <w:bCs/>
          <w:i/>
          <w:szCs w:val="24"/>
          <w:lang w:val="fr-FR" w:eastAsia="en-GB"/>
        </w:rPr>
        <w:t xml:space="preserve">La cité interconnectée: transferts </w:t>
      </w:r>
      <w:proofErr w:type="gramStart"/>
      <w:r w:rsidRPr="00B85C85">
        <w:rPr>
          <w:bCs/>
          <w:i/>
          <w:szCs w:val="24"/>
          <w:lang w:val="fr-FR" w:eastAsia="en-GB"/>
        </w:rPr>
        <w:t>et</w:t>
      </w:r>
      <w:proofErr w:type="gramEnd"/>
      <w:r w:rsidRPr="00B85C85">
        <w:rPr>
          <w:bCs/>
          <w:i/>
          <w:szCs w:val="24"/>
          <w:lang w:val="fr-FR" w:eastAsia="en-GB"/>
        </w:rPr>
        <w:t xml:space="preserve"> réseaux institutionnels, religieux et culturels aux époques hellénistique et impériale</w:t>
      </w:r>
      <w:r w:rsidRPr="00B85C85">
        <w:rPr>
          <w:bCs/>
          <w:szCs w:val="24"/>
          <w:lang w:val="fr-FR" w:eastAsia="en-GB"/>
        </w:rPr>
        <w:t>, Bordeaux, 43-57</w:t>
      </w:r>
      <w:r w:rsidRPr="00B85C85">
        <w:rPr>
          <w:szCs w:val="24"/>
          <w:u w:color="000000"/>
          <w:lang w:val="fr-FR"/>
        </w:rPr>
        <w:t>.</w:t>
      </w:r>
    </w:p>
    <w:p w:rsidR="00A972C4" w:rsidRDefault="00A972C4" w:rsidP="00A972C4">
      <w:pPr>
        <w:ind w:left="567" w:hanging="567"/>
        <w:rPr>
          <w:rFonts w:cs="Arial"/>
          <w:color w:val="222222"/>
          <w:szCs w:val="24"/>
          <w:shd w:val="clear" w:color="auto" w:fill="FFFFFF"/>
          <w:lang w:val="en-US"/>
        </w:rPr>
      </w:pPr>
      <w:r w:rsidRPr="00A972C4">
        <w:rPr>
          <w:rFonts w:cs="Arial"/>
          <w:color w:val="222222"/>
          <w:szCs w:val="24"/>
          <w:shd w:val="clear" w:color="auto" w:fill="FFFFFF"/>
          <w:lang w:val="en-US"/>
        </w:rPr>
        <w:t>Walter-</w:t>
      </w:r>
      <w:proofErr w:type="spellStart"/>
      <w:r w:rsidRPr="00A972C4">
        <w:rPr>
          <w:rFonts w:cs="Arial"/>
          <w:color w:val="222222"/>
          <w:szCs w:val="24"/>
          <w:shd w:val="clear" w:color="auto" w:fill="FFFFFF"/>
          <w:lang w:val="en-US"/>
        </w:rPr>
        <w:t>Karydi</w:t>
      </w:r>
      <w:proofErr w:type="spellEnd"/>
      <w:r w:rsidRPr="00A972C4">
        <w:rPr>
          <w:rFonts w:cs="Arial"/>
          <w:color w:val="222222"/>
          <w:szCs w:val="24"/>
          <w:shd w:val="clear" w:color="auto" w:fill="FFFFFF"/>
          <w:lang w:val="en-US"/>
        </w:rPr>
        <w:t xml:space="preserve">, E. (1998) </w:t>
      </w:r>
      <w:proofErr w:type="gramStart"/>
      <w:r w:rsidRPr="00A972C4">
        <w:rPr>
          <w:rFonts w:cs="Arial"/>
          <w:i/>
          <w:iCs/>
          <w:color w:val="222222"/>
          <w:szCs w:val="24"/>
          <w:shd w:val="clear" w:color="auto" w:fill="FFFFFF"/>
          <w:lang w:val="en-US"/>
        </w:rPr>
        <w:t>The</w:t>
      </w:r>
      <w:proofErr w:type="gramEnd"/>
      <w:r w:rsidRPr="00A972C4">
        <w:rPr>
          <w:rFonts w:cs="Arial"/>
          <w:i/>
          <w:iCs/>
          <w:color w:val="222222"/>
          <w:szCs w:val="24"/>
          <w:shd w:val="clear" w:color="auto" w:fill="FFFFFF"/>
          <w:lang w:val="en-US"/>
        </w:rPr>
        <w:t xml:space="preserve"> Greek House: The Rise of Noble Houses in Late Classical Times</w:t>
      </w:r>
      <w:r w:rsidR="001F3BF6">
        <w:rPr>
          <w:rFonts w:cs="Arial"/>
          <w:color w:val="222222"/>
          <w:szCs w:val="24"/>
          <w:shd w:val="clear" w:color="auto" w:fill="FFFFFF"/>
          <w:lang w:val="en-US"/>
        </w:rPr>
        <w:t xml:space="preserve">. </w:t>
      </w:r>
      <w:r w:rsidRPr="00A972C4">
        <w:rPr>
          <w:rFonts w:cs="Arial"/>
          <w:color w:val="222222"/>
          <w:szCs w:val="24"/>
          <w:shd w:val="clear" w:color="auto" w:fill="FFFFFF"/>
          <w:lang w:val="en-US"/>
        </w:rPr>
        <w:t>Athens.</w:t>
      </w:r>
    </w:p>
    <w:p w:rsidR="008A1E6C" w:rsidRPr="008A1E6C" w:rsidRDefault="008A1E6C" w:rsidP="008A1E6C">
      <w:pPr>
        <w:ind w:left="567" w:hanging="567"/>
        <w:rPr>
          <w:lang w:val="fr-FR"/>
        </w:rPr>
      </w:pPr>
      <w:proofErr w:type="spellStart"/>
      <w:r w:rsidRPr="0001695D">
        <w:rPr>
          <w:lang w:val="fr-FR"/>
        </w:rPr>
        <w:t>Zurbach</w:t>
      </w:r>
      <w:proofErr w:type="spellEnd"/>
      <w:r w:rsidRPr="0001695D">
        <w:rPr>
          <w:lang w:val="fr-FR"/>
        </w:rPr>
        <w:t xml:space="preserve">, J. (2017) </w:t>
      </w:r>
      <w:r w:rsidRPr="0001695D">
        <w:rPr>
          <w:i/>
          <w:lang w:val="fr-FR"/>
        </w:rPr>
        <w:t>Les</w:t>
      </w:r>
      <w:r w:rsidRPr="0001695D">
        <w:rPr>
          <w:lang w:val="fr-FR"/>
        </w:rPr>
        <w:t xml:space="preserve"> </w:t>
      </w:r>
      <w:r w:rsidRPr="0001695D">
        <w:rPr>
          <w:i/>
          <w:lang w:val="fr-FR"/>
        </w:rPr>
        <w:t xml:space="preserve">hommes, la terre et la dette en Grèce, c. 1400-c. 500 </w:t>
      </w:r>
      <w:proofErr w:type="spellStart"/>
      <w:r w:rsidRPr="0001695D">
        <w:rPr>
          <w:i/>
          <w:lang w:val="fr-FR"/>
        </w:rPr>
        <w:t>a</w:t>
      </w:r>
      <w:r>
        <w:rPr>
          <w:i/>
          <w:lang w:val="fr-FR"/>
        </w:rPr>
        <w:t>.</w:t>
      </w:r>
      <w:r w:rsidRPr="0001695D">
        <w:rPr>
          <w:i/>
          <w:lang w:val="fr-FR"/>
        </w:rPr>
        <w:t>C</w:t>
      </w:r>
      <w:proofErr w:type="spellEnd"/>
      <w:r w:rsidRPr="0001695D">
        <w:rPr>
          <w:lang w:val="fr-FR"/>
        </w:rPr>
        <w:t>. Bordeaux.</w:t>
      </w:r>
    </w:p>
    <w:sectPr w:rsidR="008A1E6C" w:rsidRPr="008A1E6C" w:rsidSect="00907D0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D3" w:rsidRDefault="00D46BD3" w:rsidP="00BC01A0">
      <w:pPr>
        <w:spacing w:line="240" w:lineRule="auto"/>
      </w:pPr>
      <w:r>
        <w:separator/>
      </w:r>
    </w:p>
  </w:endnote>
  <w:endnote w:type="continuationSeparator" w:id="0">
    <w:p w:rsidR="00D46BD3" w:rsidRDefault="00D46BD3" w:rsidP="00BC01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054755"/>
      <w:docPartObj>
        <w:docPartGallery w:val="Page Numbers (Bottom of Page)"/>
        <w:docPartUnique/>
      </w:docPartObj>
    </w:sdtPr>
    <w:sdtContent>
      <w:p w:rsidR="00BC01A0" w:rsidRDefault="00BC01A0">
        <w:pPr>
          <w:pStyle w:val="a5"/>
          <w:jc w:val="center"/>
        </w:pPr>
        <w:fldSimple w:instr=" PAGE   \* MERGEFORMAT ">
          <w:r w:rsidR="008A1E6C">
            <w:rPr>
              <w:noProof/>
            </w:rPr>
            <w:t>3</w:t>
          </w:r>
        </w:fldSimple>
      </w:p>
    </w:sdtContent>
  </w:sdt>
  <w:p w:rsidR="00BC01A0" w:rsidRDefault="00BC01A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D3" w:rsidRDefault="00D46BD3" w:rsidP="00BC01A0">
      <w:pPr>
        <w:spacing w:line="240" w:lineRule="auto"/>
      </w:pPr>
      <w:r>
        <w:separator/>
      </w:r>
    </w:p>
  </w:footnote>
  <w:footnote w:type="continuationSeparator" w:id="0">
    <w:p w:rsidR="00D46BD3" w:rsidRDefault="00D46BD3" w:rsidP="00BC01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EE7"/>
    <w:multiLevelType w:val="hybridMultilevel"/>
    <w:tmpl w:val="77BE22C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5E3E5D"/>
    <w:multiLevelType w:val="hybridMultilevel"/>
    <w:tmpl w:val="85F8FF0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852306"/>
    <w:multiLevelType w:val="hybridMultilevel"/>
    <w:tmpl w:val="BF1C4DA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4B160B"/>
    <w:multiLevelType w:val="hybridMultilevel"/>
    <w:tmpl w:val="AF8C298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2F5F73"/>
    <w:multiLevelType w:val="hybridMultilevel"/>
    <w:tmpl w:val="2BB88B0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863065"/>
    <w:multiLevelType w:val="hybridMultilevel"/>
    <w:tmpl w:val="72C454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27"/>
    <w:multiLevelType w:val="hybridMultilevel"/>
    <w:tmpl w:val="2CA414F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44C"/>
    <w:rsid w:val="001054B0"/>
    <w:rsid w:val="001F3BF6"/>
    <w:rsid w:val="00301320"/>
    <w:rsid w:val="008A1E6C"/>
    <w:rsid w:val="008B476E"/>
    <w:rsid w:val="00907D0E"/>
    <w:rsid w:val="00A972C4"/>
    <w:rsid w:val="00B0144C"/>
    <w:rsid w:val="00B143EE"/>
    <w:rsid w:val="00BC01A0"/>
    <w:rsid w:val="00D4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color w:val="0000FF"/>
        <w:sz w:val="24"/>
        <w:szCs w:val="22"/>
        <w:u w:val="single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20"/>
    <w:pPr>
      <w:spacing w:after="0" w:line="360" w:lineRule="auto"/>
      <w:contextualSpacing/>
      <w:jc w:val="both"/>
    </w:pPr>
    <w:rPr>
      <w:rFonts w:ascii="Garamond" w:hAnsi="Garamond"/>
      <w:color w:val="auto"/>
      <w:u w:val="non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44C"/>
    <w:pPr>
      <w:ind w:left="720"/>
    </w:pPr>
  </w:style>
  <w:style w:type="paragraph" w:styleId="a4">
    <w:name w:val="header"/>
    <w:basedOn w:val="a"/>
    <w:link w:val="Char"/>
    <w:uiPriority w:val="99"/>
    <w:semiHidden/>
    <w:unhideWhenUsed/>
    <w:rsid w:val="00BC01A0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C01A0"/>
    <w:rPr>
      <w:rFonts w:ascii="Garamond" w:hAnsi="Garamond"/>
      <w:color w:val="auto"/>
      <w:u w:val="none"/>
      <w:lang w:val="en-GB"/>
    </w:rPr>
  </w:style>
  <w:style w:type="paragraph" w:styleId="a5">
    <w:name w:val="footer"/>
    <w:basedOn w:val="a"/>
    <w:link w:val="Char0"/>
    <w:uiPriority w:val="99"/>
    <w:unhideWhenUsed/>
    <w:rsid w:val="00BC01A0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5"/>
    <w:uiPriority w:val="99"/>
    <w:rsid w:val="00BC01A0"/>
    <w:rPr>
      <w:rFonts w:ascii="Garamond" w:hAnsi="Garamond"/>
      <w:color w:val="auto"/>
      <w:u w:val="none"/>
      <w:lang w:val="en-GB"/>
    </w:rPr>
  </w:style>
  <w:style w:type="character" w:customStyle="1" w:styleId="apple-style-span">
    <w:name w:val="apple-style-span"/>
    <w:basedOn w:val="a0"/>
    <w:uiPriority w:val="99"/>
    <w:rsid w:val="001F3B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837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2020-10-15T11:43:00Z</dcterms:created>
  <dcterms:modified xsi:type="dcterms:W3CDTF">2020-10-15T12:34:00Z</dcterms:modified>
</cp:coreProperties>
</file>